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D0" w:rsidRDefault="000F1FD0" w:rsidP="00685C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F26AF8" w:rsidRDefault="00F26AF8" w:rsidP="00F26A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AF8">
        <w:rPr>
          <w:rFonts w:ascii="Times New Roman" w:hAnsi="Times New Roman" w:cs="Times New Roman"/>
          <w:b/>
          <w:sz w:val="32"/>
          <w:szCs w:val="32"/>
        </w:rPr>
        <w:t xml:space="preserve"> «Речевые нарушения и причины их возникновения».</w:t>
      </w:r>
    </w:p>
    <w:p w:rsidR="00EB4CA6" w:rsidRPr="00685CB3" w:rsidRDefault="00B954F5" w:rsidP="00685CB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Бывает, что дети неразборчиво произносят некоторые звуки или не могут сказать целые слова. </w:t>
      </w:r>
    </w:p>
    <w:p w:rsidR="00B954F5" w:rsidRPr="00685CB3" w:rsidRDefault="00B954F5" w:rsidP="00CE4585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685CB3">
        <w:rPr>
          <w:color w:val="000000"/>
          <w:sz w:val="28"/>
          <w:szCs w:val="28"/>
        </w:rPr>
        <w:t>Проблемы с речью у ребёнка иногда очень удивляют родителей, особенно если в семье никто не сталкивался с подобными трудностями. Специалисты делят речевые нарушения на две группы: органические и функциональные. </w:t>
      </w:r>
    </w:p>
    <w:p w:rsidR="00CD13F7" w:rsidRPr="00685CB3" w:rsidRDefault="00B954F5" w:rsidP="000F1FD0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85CB3">
        <w:rPr>
          <w:color w:val="000000"/>
          <w:sz w:val="28"/>
          <w:szCs w:val="28"/>
        </w:rPr>
        <w:t>‍</w:t>
      </w:r>
      <w:r w:rsidR="000F1FD0" w:rsidRPr="00685CB3">
        <w:rPr>
          <w:color w:val="000000"/>
          <w:sz w:val="28"/>
          <w:szCs w:val="28"/>
        </w:rPr>
        <w:t xml:space="preserve">Одним из органических нарушений является </w:t>
      </w:r>
      <w:r w:rsidR="000F1FD0" w:rsidRPr="00685CB3">
        <w:rPr>
          <w:b/>
          <w:bCs/>
          <w:sz w:val="28"/>
          <w:szCs w:val="28"/>
        </w:rPr>
        <w:t>д</w:t>
      </w:r>
      <w:r w:rsidR="00F26AF8" w:rsidRPr="00685CB3">
        <w:rPr>
          <w:b/>
          <w:bCs/>
          <w:sz w:val="28"/>
          <w:szCs w:val="28"/>
        </w:rPr>
        <w:t>изартрия</w:t>
      </w:r>
    </w:p>
    <w:p w:rsidR="00CD13F7" w:rsidRPr="00685CB3" w:rsidRDefault="00CD13F7" w:rsidP="00CD13F7">
      <w:pPr>
        <w:shd w:val="clear" w:color="auto" w:fill="FFFFFF"/>
        <w:spacing w:after="0"/>
        <w:ind w:left="3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b/>
          <w:bCs/>
          <w:sz w:val="28"/>
          <w:szCs w:val="28"/>
        </w:rPr>
        <w:t>Дизартрия</w:t>
      </w:r>
      <w:r w:rsidRPr="00685CB3">
        <w:rPr>
          <w:rFonts w:ascii="Times New Roman" w:hAnsi="Times New Roman" w:cs="Times New Roman"/>
          <w:bCs/>
          <w:sz w:val="28"/>
          <w:szCs w:val="28"/>
        </w:rPr>
        <w:t xml:space="preserve"> возникает в результате органического поражения централь</w:t>
      </w:r>
      <w:r w:rsidRPr="00685CB3">
        <w:rPr>
          <w:rFonts w:ascii="Times New Roman" w:hAnsi="Times New Roman" w:cs="Times New Roman"/>
          <w:bCs/>
          <w:sz w:val="28"/>
          <w:szCs w:val="28"/>
        </w:rPr>
        <w:softHyphen/>
        <w:t>ной нервной системы, головного мозга во внутриутробном или раннем пе</w:t>
      </w:r>
      <w:r w:rsidRPr="00685CB3">
        <w:rPr>
          <w:rFonts w:ascii="Times New Roman" w:hAnsi="Times New Roman" w:cs="Times New Roman"/>
          <w:bCs/>
          <w:sz w:val="28"/>
          <w:szCs w:val="28"/>
        </w:rPr>
        <w:softHyphen/>
        <w:t>риоде развития ребенка и проявляется в нарушении произносительной сто</w:t>
      </w:r>
      <w:r w:rsidRPr="00685CB3">
        <w:rPr>
          <w:rFonts w:ascii="Times New Roman" w:hAnsi="Times New Roman" w:cs="Times New Roman"/>
          <w:bCs/>
          <w:sz w:val="28"/>
          <w:szCs w:val="28"/>
        </w:rPr>
        <w:softHyphen/>
        <w:t>роны речи, обусловленном повреждением речедвигательных механизмов центральной нервной системы.</w:t>
      </w:r>
    </w:p>
    <w:p w:rsidR="00CD13F7" w:rsidRPr="00685CB3" w:rsidRDefault="00CD13F7" w:rsidP="00CD13F7">
      <w:pPr>
        <w:shd w:val="clear" w:color="auto" w:fill="FFFFFF"/>
        <w:spacing w:after="0"/>
        <w:ind w:left="19" w:right="10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Основными клиническими признаками дизартрии являются наруше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ние мышечного тонуса в речевой мускулатуре, ограниченная возмож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ность произвольных артикуляционных движений из-за парезов или пара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личей, нарушение голосообразования и дыхания. Основными показате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лями при диагностике дизартрии по степени поражения являются мимика, дыхание, голосообразование, рефлекторные движения языка, произвольные движения языком и губами, звукопроизношение.</w:t>
      </w:r>
    </w:p>
    <w:p w:rsidR="00CD13F7" w:rsidRPr="00685CB3" w:rsidRDefault="00CD13F7" w:rsidP="00CD13F7">
      <w:pPr>
        <w:shd w:val="clear" w:color="auto" w:fill="FFFFFF"/>
        <w:spacing w:after="0"/>
        <w:ind w:left="24" w:right="10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 Дети-дизартрики поздно начинают говорить, поэтому они имеют ограниченный речевой опыт. Грубые нарушения звукопроизношения приводят к недо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статочному накоплению активного словаря и отклонениям в формирова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нии и развитии грамматического строя речи. Активный и пассивный сло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варный запас этих детей значительно различаются по объему. Пассивный словарь шире активного, но из-за трудностей произношения дети не могут использовать в активной речи многие известные им слова. В грам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матическом строе речи дизартриков можно выделить такую специфиче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скую ошибку, как пропуск предлогов, что также связано с трудностями произношения многих звуков.</w:t>
      </w:r>
    </w:p>
    <w:p w:rsidR="00685CB3" w:rsidRPr="00685CB3" w:rsidRDefault="00CD13F7" w:rsidP="00685CB3">
      <w:pPr>
        <w:shd w:val="clear" w:color="auto" w:fill="FFFFFF"/>
        <w:spacing w:after="0"/>
        <w:ind w:left="10" w:right="24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В физическом статусе детей</w:t>
      </w:r>
      <w:r w:rsidR="000F1FD0" w:rsidRPr="00685CB3">
        <w:rPr>
          <w:rFonts w:ascii="Times New Roman" w:hAnsi="Times New Roman" w:cs="Times New Roman"/>
          <w:sz w:val="28"/>
          <w:szCs w:val="28"/>
        </w:rPr>
        <w:t xml:space="preserve"> – </w:t>
      </w:r>
      <w:r w:rsidRPr="00685CB3">
        <w:rPr>
          <w:rFonts w:ascii="Times New Roman" w:hAnsi="Times New Roman" w:cs="Times New Roman"/>
          <w:sz w:val="28"/>
          <w:szCs w:val="28"/>
        </w:rPr>
        <w:t>дизартриков отмечаются общая физи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ческая слабость, узкая грудная клетка, двигательная недостаточность, проявляющаяся в нарушениях равновесия и координа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ции движений. В вегетативной нервной системе изменения проявляются в потливости верхних и нижних конечностей, повышенном слюноотде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лении и слюнотечении.</w:t>
      </w:r>
    </w:p>
    <w:p w:rsidR="00CD13F7" w:rsidRPr="00685CB3" w:rsidRDefault="00CD13F7" w:rsidP="00685CB3">
      <w:pPr>
        <w:shd w:val="clear" w:color="auto" w:fill="FFFFFF"/>
        <w:spacing w:after="0"/>
        <w:ind w:left="10" w:right="24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В психологическом статусе возможны нарушения эмоционально-волевой сферы, которые проявляются в пугливости, повы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шенной возбудимости ребенка, чрезмер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ной чувствительности ко всем раздражите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лям или наоборот в вялости, пассивности, безынициативности, двигательной затор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моженности. Для дизартриков характерны повышенная утомляемость, низкая рабо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тоспособность, неустойчивое, рассеянное внимание, трудности в переключении, ос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лабленная память, низкий интеллектуаль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но-познавательный уровень.</w:t>
      </w:r>
    </w:p>
    <w:p w:rsidR="00CD13F7" w:rsidRPr="00685CB3" w:rsidRDefault="00CD13F7" w:rsidP="00CD13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5CB3" w:rsidRPr="00685CB3" w:rsidRDefault="00685CB3" w:rsidP="00F26AF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CB3" w:rsidRDefault="00685CB3" w:rsidP="00F26AF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CB3" w:rsidRDefault="00685CB3" w:rsidP="00F26AF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F8" w:rsidRPr="00685CB3" w:rsidRDefault="00F26AF8" w:rsidP="00F26AF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Общее недоразвитие речи</w:t>
      </w:r>
    </w:p>
    <w:p w:rsidR="00CD13F7" w:rsidRPr="00685CB3" w:rsidRDefault="00CD13F7" w:rsidP="00F26A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b/>
          <w:bCs/>
          <w:sz w:val="28"/>
          <w:szCs w:val="28"/>
        </w:rPr>
        <w:t xml:space="preserve">Общее недоразвитие речи (ОНР) </w:t>
      </w:r>
      <w:r w:rsidR="00F26AF8" w:rsidRPr="00685CB3">
        <w:rPr>
          <w:rFonts w:ascii="Times New Roman" w:hAnsi="Times New Roman" w:cs="Times New Roman"/>
          <w:bCs/>
          <w:sz w:val="28"/>
          <w:szCs w:val="28"/>
        </w:rPr>
        <w:t>–</w:t>
      </w:r>
      <w:r w:rsidRPr="00685CB3">
        <w:rPr>
          <w:rFonts w:ascii="Times New Roman" w:hAnsi="Times New Roman" w:cs="Times New Roman"/>
          <w:bCs/>
          <w:sz w:val="28"/>
          <w:szCs w:val="28"/>
        </w:rPr>
        <w:t xml:space="preserve"> это сложные речевые расстройст</w:t>
      </w:r>
      <w:r w:rsidRPr="00685CB3">
        <w:rPr>
          <w:rFonts w:ascii="Times New Roman" w:hAnsi="Times New Roman" w:cs="Times New Roman"/>
          <w:bCs/>
          <w:sz w:val="28"/>
          <w:szCs w:val="28"/>
        </w:rPr>
        <w:softHyphen/>
        <w:t>ва, при которых у детей нарушено формирование всех компонентов речи, касающихся и звуковой, и смысловой сторон, при нормальном слухе и интеллекте.</w:t>
      </w:r>
      <w:r w:rsidRPr="00685CB3">
        <w:rPr>
          <w:rFonts w:ascii="Times New Roman" w:hAnsi="Times New Roman" w:cs="Times New Roman"/>
          <w:sz w:val="28"/>
          <w:szCs w:val="28"/>
        </w:rPr>
        <w:t xml:space="preserve"> Принято выделять четыре уровня речевого развития при ОНР. Остановимся на </w:t>
      </w:r>
      <w:r w:rsidRPr="00685C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5CB3">
        <w:rPr>
          <w:rFonts w:ascii="Times New Roman" w:hAnsi="Times New Roman" w:cs="Times New Roman"/>
          <w:sz w:val="28"/>
          <w:szCs w:val="28"/>
        </w:rPr>
        <w:t xml:space="preserve">, </w:t>
      </w:r>
      <w:r w:rsidRPr="00685C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5CB3">
        <w:rPr>
          <w:rFonts w:ascii="Times New Roman" w:hAnsi="Times New Roman" w:cs="Times New Roman"/>
          <w:sz w:val="28"/>
          <w:szCs w:val="28"/>
        </w:rPr>
        <w:t xml:space="preserve">, </w:t>
      </w:r>
      <w:r w:rsidRPr="00685C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85CB3">
        <w:rPr>
          <w:rFonts w:ascii="Times New Roman" w:hAnsi="Times New Roman" w:cs="Times New Roman"/>
          <w:sz w:val="28"/>
          <w:szCs w:val="28"/>
        </w:rPr>
        <w:t xml:space="preserve"> уровнях.</w:t>
      </w:r>
    </w:p>
    <w:p w:rsidR="00CD13F7" w:rsidRPr="00685CB3" w:rsidRDefault="00CD13F7" w:rsidP="00F26AF8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Ребенок со </w:t>
      </w:r>
      <w:r w:rsidRPr="00685CB3">
        <w:rPr>
          <w:rFonts w:ascii="Times New Roman" w:hAnsi="Times New Roman" w:cs="Times New Roman"/>
          <w:b/>
          <w:sz w:val="28"/>
          <w:szCs w:val="28"/>
        </w:rPr>
        <w:t>вторым уровнем</w:t>
      </w:r>
      <w:r w:rsidRPr="00685CB3">
        <w:rPr>
          <w:rFonts w:ascii="Times New Roman" w:hAnsi="Times New Roman" w:cs="Times New Roman"/>
          <w:sz w:val="28"/>
          <w:szCs w:val="28"/>
        </w:rPr>
        <w:t xml:space="preserve"> может использовать трех- и даже четырехсложные слова («асина» — «машина», «Ибуаська» — «Чебу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рашка»). При этом следует отметить грубое нарушение слоговой струк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туры и звуконаполняемости слов («итоти» — «цветочки», «какоки» — «колготки»). Активная речь состоит из простых предложений из двух, трех, четырех слов («Азя тоит а тое» — «Ваза стоит на столе»). Отмеча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ются грубые ошибки в использовании грамматических конструкций: пропуск предлогов, отсутствие согласования прилагательных с сущест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вительными, смешение падежных форм («Ем оська» — «Ем ложкой»). У детей со вторым уровнем речевого развития при ОНР значительно развивается понимание обращенной речи. Фонетическая сторона харак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теризуется многочисленными искажениями звуков. Отмечаются дефек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ты озвончения, смягчения, нарушения произношения свистящих ([с], [с'], [з], [з'], [ц]), шипящих ([ш], [ж]), сонорных ([р], [р'], [л], [л']) и других звуков.</w:t>
      </w:r>
    </w:p>
    <w:p w:rsidR="000F1FD0" w:rsidRPr="00685CB3" w:rsidRDefault="00CD13F7" w:rsidP="00F26AF8">
      <w:pPr>
        <w:shd w:val="clear" w:color="auto" w:fill="FFFFFF"/>
        <w:spacing w:after="0" w:line="240" w:lineRule="auto"/>
        <w:ind w:left="5" w:right="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85CB3">
        <w:rPr>
          <w:rFonts w:ascii="Times New Roman" w:hAnsi="Times New Roman" w:cs="Times New Roman"/>
          <w:b/>
          <w:bCs/>
          <w:sz w:val="28"/>
          <w:szCs w:val="28"/>
        </w:rPr>
        <w:t xml:space="preserve"> уровень речевого развития </w:t>
      </w:r>
      <w:r w:rsidRPr="00685CB3">
        <w:rPr>
          <w:rFonts w:ascii="Times New Roman" w:hAnsi="Times New Roman" w:cs="Times New Roman"/>
          <w:sz w:val="28"/>
          <w:szCs w:val="28"/>
        </w:rPr>
        <w:t>при ОНР характеризуется наличием раз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вернутой фразовой речи с элементами лексико-грамматического и фонетико-фонематического недоразвития. Дети используют распростра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ненные   предложения,   пытаются  употреблять  сложносочиненные  и сложноподчиненные конструкции. Словарь таких детей включает все части речи. Наблюдается неточное употребление многих лексических значений («кружка</w:t>
      </w:r>
      <w:r w:rsidR="000F1FD0" w:rsidRPr="00685CB3">
        <w:rPr>
          <w:rFonts w:ascii="Times New Roman" w:hAnsi="Times New Roman" w:cs="Times New Roman"/>
          <w:sz w:val="28"/>
          <w:szCs w:val="28"/>
        </w:rPr>
        <w:t>» – «чашка», «стакан»; «штаны» –</w:t>
      </w:r>
      <w:r w:rsidRPr="00685CB3">
        <w:rPr>
          <w:rFonts w:ascii="Times New Roman" w:hAnsi="Times New Roman" w:cs="Times New Roman"/>
          <w:sz w:val="28"/>
          <w:szCs w:val="28"/>
        </w:rPr>
        <w:t xml:space="preserve"> «брюки», «шорты»). </w:t>
      </w:r>
    </w:p>
    <w:p w:rsidR="00CD13F7" w:rsidRPr="00685CB3" w:rsidRDefault="000F1FD0" w:rsidP="00F26AF8">
      <w:pPr>
        <w:shd w:val="clear" w:color="auto" w:fill="FFFFFF"/>
        <w:spacing w:after="0" w:line="240" w:lineRule="auto"/>
        <w:ind w:left="5" w:right="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 </w:t>
      </w:r>
      <w:r w:rsidR="00CD13F7" w:rsidRPr="00685CB3">
        <w:rPr>
          <w:rFonts w:ascii="Times New Roman" w:hAnsi="Times New Roman" w:cs="Times New Roman"/>
          <w:sz w:val="28"/>
          <w:szCs w:val="28"/>
        </w:rPr>
        <w:t>Появляются первые навыки словообр</w:t>
      </w:r>
      <w:r w:rsidRPr="00685CB3">
        <w:rPr>
          <w:rFonts w:ascii="Times New Roman" w:hAnsi="Times New Roman" w:cs="Times New Roman"/>
          <w:sz w:val="28"/>
          <w:szCs w:val="28"/>
        </w:rPr>
        <w:t>азования («стол» – «столик», «шел» –</w:t>
      </w:r>
      <w:r w:rsidR="00CD13F7" w:rsidRPr="00685CB3">
        <w:rPr>
          <w:rFonts w:ascii="Times New Roman" w:hAnsi="Times New Roman" w:cs="Times New Roman"/>
          <w:sz w:val="28"/>
          <w:szCs w:val="28"/>
        </w:rPr>
        <w:t xml:space="preserve"> «пришел»), но дети не могут производить прилага</w:t>
      </w:r>
      <w:r w:rsidR="00CD13F7" w:rsidRPr="00685CB3">
        <w:rPr>
          <w:rFonts w:ascii="Times New Roman" w:hAnsi="Times New Roman" w:cs="Times New Roman"/>
          <w:sz w:val="28"/>
          <w:szCs w:val="28"/>
        </w:rPr>
        <w:softHyphen/>
        <w:t>тельные от с</w:t>
      </w:r>
      <w:r w:rsidRPr="00685CB3">
        <w:rPr>
          <w:rFonts w:ascii="Times New Roman" w:hAnsi="Times New Roman" w:cs="Times New Roman"/>
          <w:sz w:val="28"/>
          <w:szCs w:val="28"/>
        </w:rPr>
        <w:t>уществительных («сок из яблок» – «яблочный», «крыша из соломы» –</w:t>
      </w:r>
      <w:r w:rsidR="00CD13F7" w:rsidRPr="00685CB3">
        <w:rPr>
          <w:rFonts w:ascii="Times New Roman" w:hAnsi="Times New Roman" w:cs="Times New Roman"/>
          <w:sz w:val="28"/>
          <w:szCs w:val="28"/>
        </w:rPr>
        <w:t xml:space="preserve"> «соломенная»), образовывать глаголы с тонкими смысловы</w:t>
      </w:r>
      <w:r w:rsidR="00CD13F7" w:rsidRPr="00685CB3">
        <w:rPr>
          <w:rFonts w:ascii="Times New Roman" w:hAnsi="Times New Roman" w:cs="Times New Roman"/>
          <w:sz w:val="28"/>
          <w:szCs w:val="28"/>
        </w:rPr>
        <w:softHyphen/>
        <w:t>ми оттенками действий приставочным спос</w:t>
      </w:r>
      <w:r w:rsidRPr="00685CB3">
        <w:rPr>
          <w:rFonts w:ascii="Times New Roman" w:hAnsi="Times New Roman" w:cs="Times New Roman"/>
          <w:sz w:val="28"/>
          <w:szCs w:val="28"/>
        </w:rPr>
        <w:t>обом («красил» –</w:t>
      </w:r>
      <w:r w:rsidR="00CD13F7" w:rsidRPr="00685CB3">
        <w:rPr>
          <w:rFonts w:ascii="Times New Roman" w:hAnsi="Times New Roman" w:cs="Times New Roman"/>
          <w:sz w:val="28"/>
          <w:szCs w:val="28"/>
        </w:rPr>
        <w:t xml:space="preserve"> «покра</w:t>
      </w:r>
      <w:r w:rsidR="00CD13F7" w:rsidRPr="00685CB3">
        <w:rPr>
          <w:rFonts w:ascii="Times New Roman" w:hAnsi="Times New Roman" w:cs="Times New Roman"/>
          <w:sz w:val="28"/>
          <w:szCs w:val="28"/>
        </w:rPr>
        <w:softHyphen/>
        <w:t>сил», «выкрасил»). Недостатки произношения выражаются в смешении, замене и искажении звуков, причем замены могут быть нестойкими.</w:t>
      </w:r>
    </w:p>
    <w:p w:rsidR="00CD13F7" w:rsidRPr="00685CB3" w:rsidRDefault="00CD13F7" w:rsidP="00F26AF8">
      <w:pPr>
        <w:shd w:val="clear" w:color="auto" w:fill="FFFFFF"/>
        <w:spacing w:after="0" w:line="240" w:lineRule="auto"/>
        <w:ind w:left="10"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Pr="00685CB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85CB3">
        <w:rPr>
          <w:rFonts w:ascii="Times New Roman" w:hAnsi="Times New Roman" w:cs="Times New Roman"/>
          <w:b/>
          <w:bCs/>
          <w:sz w:val="28"/>
          <w:szCs w:val="28"/>
        </w:rPr>
        <w:t xml:space="preserve"> уровнем речевого развития </w:t>
      </w:r>
      <w:r w:rsidR="000F1FD0" w:rsidRPr="00685CB3">
        <w:rPr>
          <w:rFonts w:ascii="Times New Roman" w:hAnsi="Times New Roman" w:cs="Times New Roman"/>
          <w:sz w:val="28"/>
          <w:szCs w:val="28"/>
        </w:rPr>
        <w:t>нет грубых нарушений звуко</w:t>
      </w:r>
      <w:r w:rsidRPr="00685CB3">
        <w:rPr>
          <w:rFonts w:ascii="Times New Roman" w:hAnsi="Times New Roman" w:cs="Times New Roman"/>
          <w:sz w:val="28"/>
          <w:szCs w:val="28"/>
        </w:rPr>
        <w:t>произношения, а имеет место лишь недостаточно четкое различение зву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ков в речи. Эти дети допускают перестановки слогов и звуков, сокраще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ния согласных при их стечении, замены и пропуски слогов в речевом потоке. У них недостаточно внятная дикция, вялая артикуляция, «каша во рту».</w:t>
      </w:r>
    </w:p>
    <w:p w:rsidR="00CD13F7" w:rsidRPr="00685CB3" w:rsidRDefault="00CD13F7" w:rsidP="00F26AF8">
      <w:pPr>
        <w:shd w:val="clear" w:color="auto" w:fill="FFFFFF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Лексические ошибки проявляются в замене слов, близких по значе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нию</w:t>
      </w:r>
      <w:r w:rsidR="000F1FD0" w:rsidRPr="00685CB3">
        <w:rPr>
          <w:rFonts w:ascii="Times New Roman" w:hAnsi="Times New Roman" w:cs="Times New Roman"/>
          <w:sz w:val="28"/>
          <w:szCs w:val="28"/>
        </w:rPr>
        <w:t xml:space="preserve"> («Мальчик чистит метлой двор» –</w:t>
      </w:r>
      <w:r w:rsidRPr="00685CB3">
        <w:rPr>
          <w:rFonts w:ascii="Times New Roman" w:hAnsi="Times New Roman" w:cs="Times New Roman"/>
          <w:sz w:val="28"/>
          <w:szCs w:val="28"/>
        </w:rPr>
        <w:t xml:space="preserve"> вместо «Мальчик подметает мет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лой двор»), в смешении признаков («большой дом» вместо «высокий дом»). В грамматическом оформлении речи детей данной категории отме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чаются ошибки в употреблении существительных родительного и вини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тельного падежей множественного числа («Дети увидели Медведев, воро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нов»). Имеют место нарушения согласования прилагательных с сущест</w:t>
      </w:r>
      <w:r w:rsidRPr="00685CB3">
        <w:rPr>
          <w:rFonts w:ascii="Times New Roman" w:hAnsi="Times New Roman" w:cs="Times New Roman"/>
          <w:sz w:val="28"/>
          <w:szCs w:val="28"/>
        </w:rPr>
        <w:softHyphen/>
        <w:t xml:space="preserve">вительными («Я раскрашиваю шарик красным фломастером и красным ручком»). Но все ошибки детей, которых можно отнести к </w:t>
      </w:r>
      <w:r w:rsidRPr="00685C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85CB3">
        <w:rPr>
          <w:rFonts w:ascii="Times New Roman" w:hAnsi="Times New Roman" w:cs="Times New Roman"/>
          <w:sz w:val="28"/>
          <w:szCs w:val="28"/>
        </w:rPr>
        <w:t xml:space="preserve"> уровню ре</w:t>
      </w:r>
      <w:r w:rsidRPr="00685CB3">
        <w:rPr>
          <w:rFonts w:ascii="Times New Roman" w:hAnsi="Times New Roman" w:cs="Times New Roman"/>
          <w:sz w:val="28"/>
          <w:szCs w:val="28"/>
        </w:rPr>
        <w:softHyphen/>
        <w:t>чевого развития при ОНР, встречаются в незначительных количествах и носят непостоянный характер. Причем если предложить детям сравнить верный и неверный ответы, то ими будет сделан правильный выбор.</w:t>
      </w:r>
    </w:p>
    <w:p w:rsidR="00685CB3" w:rsidRDefault="00685CB3" w:rsidP="000F1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CB3" w:rsidRDefault="00685CB3" w:rsidP="000F1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D0" w:rsidRPr="00685CB3" w:rsidRDefault="00F26AF8" w:rsidP="000F1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B3">
        <w:rPr>
          <w:rFonts w:ascii="Times New Roman" w:hAnsi="Times New Roman" w:cs="Times New Roman"/>
          <w:b/>
          <w:sz w:val="28"/>
          <w:szCs w:val="28"/>
        </w:rPr>
        <w:lastRenderedPageBreak/>
        <w:t>Причины речевых нарушений</w:t>
      </w:r>
    </w:p>
    <w:p w:rsidR="000F1FD0" w:rsidRPr="00685CB3" w:rsidRDefault="00F26AF8" w:rsidP="00F26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Точная причина речевых нарушений, определятся врачом. Возможно, потребуется консультация не только логопеда, но и невролога, ортодонта, отоларинголога, сурдолога. </w:t>
      </w:r>
    </w:p>
    <w:p w:rsidR="00EB4CA6" w:rsidRPr="00685CB3" w:rsidRDefault="00F26AF8" w:rsidP="00F26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Предполагаемые причины речевых нарушений: 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1. Внутриутробная патология, которая приводит к нарушению развитию плода. Наиболее грубые дефекты речи возникают при нарушении развития плода в период от 4 нед. до 4 мес.</w:t>
      </w:r>
    </w:p>
    <w:p w:rsidR="003C619F" w:rsidRPr="00685CB3" w:rsidRDefault="00EB4CA6" w:rsidP="003C619F">
      <w:pPr>
        <w:pStyle w:val="a7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Внутриутробная гипоксия плода. </w:t>
      </w:r>
    </w:p>
    <w:p w:rsidR="003C619F" w:rsidRPr="00685CB3" w:rsidRDefault="00EB4CA6" w:rsidP="003C619F">
      <w:pPr>
        <w:pStyle w:val="a7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Инфекционные заболевания матери во время беременности </w:t>
      </w:r>
    </w:p>
    <w:p w:rsidR="00EB4CA6" w:rsidRPr="00685CB3" w:rsidRDefault="00EB4CA6" w:rsidP="003C619F">
      <w:pPr>
        <w:pStyle w:val="a7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Травмы, полученные матерью во время беременности, падения и ушибы.</w:t>
      </w:r>
    </w:p>
    <w:p w:rsidR="003C619F" w:rsidRPr="00685CB3" w:rsidRDefault="00EB4CA6" w:rsidP="003C619F">
      <w:pPr>
        <w:pStyle w:val="a7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Несовместимость крови матери и плода 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2. Родовая травма и асфиксия во время родов, которые приводят к внутричерепным кровоизлияниям. 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3. Употребление алкоголя, наркотических веществ и табачных изделий матерью во время беременности. 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4. Работа на вредном производстве </w:t>
      </w:r>
      <w:r w:rsidR="003C619F" w:rsidRPr="00685CB3">
        <w:rPr>
          <w:rFonts w:ascii="Times New Roman" w:hAnsi="Times New Roman" w:cs="Times New Roman"/>
          <w:sz w:val="28"/>
          <w:szCs w:val="28"/>
        </w:rPr>
        <w:t>.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5. Особенность психического состояния нервной системы матери в период беременности</w:t>
      </w:r>
      <w:r w:rsidR="003C619F" w:rsidRPr="00685CB3">
        <w:rPr>
          <w:rFonts w:ascii="Times New Roman" w:hAnsi="Times New Roman" w:cs="Times New Roman"/>
          <w:sz w:val="28"/>
          <w:szCs w:val="28"/>
        </w:rPr>
        <w:t>.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6. Наследственная предрасположенность, генетические аномалии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7. Заболевания, перенесенные ребенком в первые годы жизни </w:t>
      </w:r>
      <w:r w:rsidR="003C619F" w:rsidRPr="00685CB3">
        <w:rPr>
          <w:rFonts w:ascii="Times New Roman" w:hAnsi="Times New Roman" w:cs="Times New Roman"/>
          <w:sz w:val="28"/>
          <w:szCs w:val="28"/>
        </w:rPr>
        <w:t>.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B3">
        <w:rPr>
          <w:rFonts w:ascii="Times New Roman" w:hAnsi="Times New Roman" w:cs="Times New Roman"/>
          <w:b/>
          <w:sz w:val="28"/>
          <w:szCs w:val="28"/>
        </w:rPr>
        <w:t>Внешние (экзогенные) причины нарушений речи:</w:t>
      </w:r>
    </w:p>
    <w:p w:rsidR="003C619F" w:rsidRPr="00685CB3" w:rsidRDefault="003C619F" w:rsidP="003C619F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С</w:t>
      </w:r>
      <w:r w:rsidR="00EB4CA6" w:rsidRPr="00685CB3">
        <w:rPr>
          <w:rFonts w:ascii="Times New Roman" w:hAnsi="Times New Roman" w:cs="Times New Roman"/>
          <w:sz w:val="28"/>
          <w:szCs w:val="28"/>
        </w:rPr>
        <w:t>оциально-бы</w:t>
      </w:r>
      <w:r w:rsidRPr="00685CB3">
        <w:rPr>
          <w:rFonts w:ascii="Times New Roman" w:hAnsi="Times New Roman" w:cs="Times New Roman"/>
          <w:sz w:val="28"/>
          <w:szCs w:val="28"/>
        </w:rPr>
        <w:t>товые условия, в которых</w:t>
      </w:r>
      <w:r w:rsidR="00EB4CA6" w:rsidRPr="00685CB3">
        <w:rPr>
          <w:rFonts w:ascii="Times New Roman" w:hAnsi="Times New Roman" w:cs="Times New Roman"/>
          <w:sz w:val="28"/>
          <w:szCs w:val="28"/>
        </w:rPr>
        <w:t xml:space="preserve"> растет</w:t>
      </w:r>
      <w:r w:rsidRPr="00685CB3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EB4CA6" w:rsidRPr="00685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19F" w:rsidRPr="00685CB3" w:rsidRDefault="003C619F" w:rsidP="00EB4CA6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Подражание детям</w:t>
      </w:r>
      <w:r w:rsidR="00EB4CA6" w:rsidRPr="00685CB3">
        <w:rPr>
          <w:rFonts w:ascii="Times New Roman" w:hAnsi="Times New Roman" w:cs="Times New Roman"/>
          <w:sz w:val="28"/>
          <w:szCs w:val="28"/>
        </w:rPr>
        <w:t xml:space="preserve"> с дефектом звукопроизношения</w:t>
      </w:r>
      <w:r w:rsidRPr="00685CB3">
        <w:rPr>
          <w:rFonts w:ascii="Times New Roman" w:hAnsi="Times New Roman" w:cs="Times New Roman"/>
          <w:sz w:val="28"/>
          <w:szCs w:val="28"/>
        </w:rPr>
        <w:t>.</w:t>
      </w:r>
    </w:p>
    <w:p w:rsidR="003C619F" w:rsidRPr="00685CB3" w:rsidRDefault="00EB4CA6" w:rsidP="00EB4CA6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Стресс, испуг, психотравмирующая ситуация в </w:t>
      </w:r>
    </w:p>
    <w:p w:rsidR="00EB4CA6" w:rsidRPr="00685CB3" w:rsidRDefault="00EB4CA6" w:rsidP="00685CB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В нашей стране последовательно осуществляются мероприятия по охране здоровья матери и ребенка. Среди них в первую очередь следует назвать диспансеризацию беременных женщин, страдающих хроническими заболеваниями, периодическую госпитализацию женщин с отрицательным резус-фактором и многие другие.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Большое значение для предупреждения рождения детей с речевыми дефектами имеет распространение знаний о причинах и признаках речевой патологии среди врачей, педагогов и населения в целом.</w:t>
      </w:r>
    </w:p>
    <w:p w:rsidR="00EB4CA6" w:rsidRPr="00685CB3" w:rsidRDefault="00EB4CA6" w:rsidP="00EB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B3" w:rsidRPr="00685CB3" w:rsidRDefault="00685CB3" w:rsidP="0068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Литература</w:t>
      </w:r>
    </w:p>
    <w:p w:rsidR="00EB4CA6" w:rsidRPr="00685CB3" w:rsidRDefault="00EB4CA6" w:rsidP="00685CB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Логопедия / Под ред. Волковой Л.С., Шаховской С.Н. М., 2002.</w:t>
      </w:r>
    </w:p>
    <w:p w:rsidR="00685CB3" w:rsidRPr="00685CB3" w:rsidRDefault="00EB4CA6" w:rsidP="00685CB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Основы теории и практики логопедии. / Под ред. Левиной Р.Е. М., 1967.</w:t>
      </w:r>
      <w:r w:rsidR="00685CB3" w:rsidRPr="00685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CB3" w:rsidRPr="00685CB3" w:rsidRDefault="00EB4CA6" w:rsidP="00685CB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Хватцев М.Е. Логопедия. М., 1959.</w:t>
      </w:r>
    </w:p>
    <w:p w:rsidR="00685CB3" w:rsidRPr="00685CB3" w:rsidRDefault="00EB4CA6" w:rsidP="00685CB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Абдулманапова З. М., Валиева П. В. Причины речевых нарушений // Актуальные исследования. 2020. №23 (26). Ч.II.  С. 58-60. URL: </w:t>
      </w:r>
      <w:hyperlink r:id="rId7" w:history="1">
        <w:r w:rsidR="00685CB3" w:rsidRPr="00685CB3">
          <w:rPr>
            <w:rStyle w:val="a9"/>
            <w:rFonts w:ascii="Times New Roman" w:hAnsi="Times New Roman" w:cs="Times New Roman"/>
            <w:sz w:val="28"/>
            <w:szCs w:val="28"/>
          </w:rPr>
          <w:t>https://apni.ru/article/1566-prichini-rechevikh-narushenij</w:t>
        </w:r>
      </w:hyperlink>
    </w:p>
    <w:p w:rsidR="00EB4CA6" w:rsidRPr="00685CB3" w:rsidRDefault="000F1FD0" w:rsidP="00EB4CA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>Давидович Л.Р., Резниченко Т.С. «Ребенок плохо го</w:t>
      </w:r>
      <w:r w:rsidR="00685CB3" w:rsidRPr="00685CB3">
        <w:rPr>
          <w:rFonts w:ascii="Times New Roman" w:hAnsi="Times New Roman" w:cs="Times New Roman"/>
          <w:sz w:val="28"/>
          <w:szCs w:val="28"/>
        </w:rPr>
        <w:t xml:space="preserve">ворит? Почему? Что делать?»; </w:t>
      </w:r>
    </w:p>
    <w:sectPr w:rsidR="00EB4CA6" w:rsidRPr="00685CB3" w:rsidSect="00685CB3">
      <w:pgSz w:w="11906" w:h="16838"/>
      <w:pgMar w:top="568" w:right="42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93" w:rsidRDefault="00C47293" w:rsidP="00F26AF8">
      <w:pPr>
        <w:spacing w:after="0" w:line="240" w:lineRule="auto"/>
      </w:pPr>
      <w:r>
        <w:separator/>
      </w:r>
    </w:p>
  </w:endnote>
  <w:endnote w:type="continuationSeparator" w:id="1">
    <w:p w:rsidR="00C47293" w:rsidRDefault="00C47293" w:rsidP="00F2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93" w:rsidRDefault="00C47293" w:rsidP="00F26AF8">
      <w:pPr>
        <w:spacing w:after="0" w:line="240" w:lineRule="auto"/>
      </w:pPr>
      <w:r>
        <w:separator/>
      </w:r>
    </w:p>
  </w:footnote>
  <w:footnote w:type="continuationSeparator" w:id="1">
    <w:p w:rsidR="00C47293" w:rsidRDefault="00C47293" w:rsidP="00F2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552C"/>
    <w:multiLevelType w:val="hybridMultilevel"/>
    <w:tmpl w:val="933C0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46FE9"/>
    <w:multiLevelType w:val="hybridMultilevel"/>
    <w:tmpl w:val="3C760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0171D"/>
    <w:multiLevelType w:val="hybridMultilevel"/>
    <w:tmpl w:val="C4F8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3F7"/>
    <w:rsid w:val="000F1FD0"/>
    <w:rsid w:val="003C619F"/>
    <w:rsid w:val="00685CB3"/>
    <w:rsid w:val="00966F33"/>
    <w:rsid w:val="00B954F5"/>
    <w:rsid w:val="00C47293"/>
    <w:rsid w:val="00CD13F7"/>
    <w:rsid w:val="00CE4585"/>
    <w:rsid w:val="00EB4CA6"/>
    <w:rsid w:val="00F04945"/>
    <w:rsid w:val="00F2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AF8"/>
  </w:style>
  <w:style w:type="paragraph" w:styleId="a5">
    <w:name w:val="footer"/>
    <w:basedOn w:val="a"/>
    <w:link w:val="a6"/>
    <w:uiPriority w:val="99"/>
    <w:semiHidden/>
    <w:unhideWhenUsed/>
    <w:rsid w:val="00F2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AF8"/>
  </w:style>
  <w:style w:type="paragraph" w:styleId="a7">
    <w:name w:val="List Paragraph"/>
    <w:basedOn w:val="a"/>
    <w:uiPriority w:val="34"/>
    <w:qFormat/>
    <w:rsid w:val="003C619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9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85C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ni.ru/article/1566-prichini-rechevikh-narushe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2023-12-10T13:45:00Z</dcterms:created>
  <dcterms:modified xsi:type="dcterms:W3CDTF">2023-12-10T15:59:00Z</dcterms:modified>
</cp:coreProperties>
</file>